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2616991A" w:rsidR="00321E43" w:rsidRDefault="007E7F81"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4</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370BA9EC" w:rsidR="00321E43" w:rsidRDefault="007E7F81" w:rsidP="00945F68">
      <w:pPr>
        <w:spacing w:after="0" w:line="360" w:lineRule="auto"/>
        <w:jc w:val="both"/>
        <w:rPr>
          <w:rFonts w:ascii="Calibri" w:hAnsi="Calibri" w:cs="Calibri"/>
          <w:sz w:val="24"/>
          <w:szCs w:val="24"/>
        </w:rPr>
      </w:pPr>
      <w:r w:rsidRPr="007E7F81">
        <w:rPr>
          <w:rFonts w:ascii="Calibri" w:eastAsia="Aptos" w:hAnsi="Calibri" w:cs="Calibri"/>
          <w:b/>
          <w:sz w:val="28"/>
          <w:szCs w:val="28"/>
        </w:rPr>
        <w:t xml:space="preserve">Część 4: </w:t>
      </w:r>
      <w:proofErr w:type="spellStart"/>
      <w:r w:rsidRPr="007E7F81">
        <w:rPr>
          <w:rFonts w:ascii="Calibri" w:eastAsia="Aptos" w:hAnsi="Calibri" w:cs="Calibri"/>
          <w:b/>
          <w:sz w:val="28"/>
          <w:szCs w:val="28"/>
        </w:rPr>
        <w:t>Holter</w:t>
      </w:r>
      <w:proofErr w:type="spellEnd"/>
      <w:r w:rsidRPr="007E7F81">
        <w:rPr>
          <w:rFonts w:ascii="Calibri" w:eastAsia="Aptos" w:hAnsi="Calibri" w:cs="Calibri"/>
          <w:b/>
          <w:sz w:val="28"/>
          <w:szCs w:val="28"/>
        </w:rPr>
        <w:t xml:space="preserve"> ciśnieniowy – 3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7E7F81" w:rsidRPr="000C35C3" w14:paraId="03696281" w14:textId="77777777" w:rsidTr="00565B0E">
        <w:trPr>
          <w:trHeight w:val="797"/>
        </w:trPr>
        <w:tc>
          <w:tcPr>
            <w:tcW w:w="817" w:type="dxa"/>
            <w:shd w:val="clear" w:color="auto" w:fill="auto"/>
            <w:vAlign w:val="center"/>
          </w:tcPr>
          <w:p w14:paraId="1D91B899" w14:textId="256BBB63"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7BEB185A"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Producent</w:t>
            </w:r>
          </w:p>
        </w:tc>
        <w:tc>
          <w:tcPr>
            <w:tcW w:w="1134" w:type="dxa"/>
          </w:tcPr>
          <w:p w14:paraId="57F6A5CA" w14:textId="0512417D"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2C43155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bookmarkStart w:id="0" w:name="_GoBack"/>
            <w:bookmarkEnd w:id="0"/>
          </w:p>
        </w:tc>
      </w:tr>
      <w:tr w:rsidR="007E7F81" w:rsidRPr="000C35C3" w14:paraId="04486060" w14:textId="77777777" w:rsidTr="00565B0E">
        <w:trPr>
          <w:trHeight w:val="376"/>
        </w:trPr>
        <w:tc>
          <w:tcPr>
            <w:tcW w:w="817" w:type="dxa"/>
            <w:shd w:val="clear" w:color="auto" w:fill="auto"/>
            <w:vAlign w:val="center"/>
          </w:tcPr>
          <w:p w14:paraId="7CF4B152" w14:textId="61DAB45D"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28671794"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Nazwa i typ</w:t>
            </w:r>
          </w:p>
        </w:tc>
        <w:tc>
          <w:tcPr>
            <w:tcW w:w="1134" w:type="dxa"/>
          </w:tcPr>
          <w:p w14:paraId="06ADF878" w14:textId="160040F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5B21C79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08B7642" w14:textId="77777777" w:rsidTr="00565B0E">
        <w:tc>
          <w:tcPr>
            <w:tcW w:w="817" w:type="dxa"/>
            <w:shd w:val="clear" w:color="auto" w:fill="auto"/>
            <w:vAlign w:val="center"/>
          </w:tcPr>
          <w:p w14:paraId="67A5F5F9" w14:textId="55747D1A"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22C9000D"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Kraj pochodzenia</w:t>
            </w:r>
          </w:p>
        </w:tc>
        <w:tc>
          <w:tcPr>
            <w:tcW w:w="1134" w:type="dxa"/>
          </w:tcPr>
          <w:p w14:paraId="25C95A16" w14:textId="1413AEAB"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891CA5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2217AE01" w14:textId="77777777" w:rsidTr="00565B0E">
        <w:tc>
          <w:tcPr>
            <w:tcW w:w="817" w:type="dxa"/>
            <w:shd w:val="clear" w:color="auto" w:fill="auto"/>
            <w:vAlign w:val="center"/>
          </w:tcPr>
          <w:p w14:paraId="3144C82D" w14:textId="2FA25A32"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5220959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 xml:space="preserve">Rok produkcji </w:t>
            </w:r>
            <w:r>
              <w:rPr>
                <w:rFonts w:ascii="Calibri" w:eastAsia="Calibri" w:hAnsi="Calibri" w:cs="Calibri"/>
                <w:kern w:val="0"/>
                <w:sz w:val="20"/>
                <w:szCs w:val="20"/>
                <w14:ligatures w14:val="none"/>
              </w:rPr>
              <w:t xml:space="preserve">2026 </w:t>
            </w:r>
            <w:r w:rsidRPr="00182954">
              <w:rPr>
                <w:rFonts w:ascii="Calibri" w:eastAsia="Calibri" w:hAnsi="Calibri" w:cs="Calibri"/>
                <w:kern w:val="0"/>
                <w:sz w:val="20"/>
                <w:szCs w:val="20"/>
                <w14:ligatures w14:val="none"/>
              </w:rPr>
              <w:t>(urządzenie fabrycznie nowe)</w:t>
            </w:r>
          </w:p>
        </w:tc>
        <w:tc>
          <w:tcPr>
            <w:tcW w:w="1134" w:type="dxa"/>
          </w:tcPr>
          <w:p w14:paraId="0482F01E" w14:textId="47176F90"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2E42709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2F6C279" w14:textId="77777777" w:rsidTr="00565B0E">
        <w:tc>
          <w:tcPr>
            <w:tcW w:w="817" w:type="dxa"/>
            <w:shd w:val="clear" w:color="auto" w:fill="auto"/>
            <w:vAlign w:val="center"/>
          </w:tcPr>
          <w:p w14:paraId="017B1730" w14:textId="637A520D"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91FB982" w14:textId="77777777" w:rsidR="007E7F81" w:rsidRPr="00182954" w:rsidRDefault="007E7F81" w:rsidP="008738B5">
            <w:pPr>
              <w:suppressAutoHyphens/>
              <w:autoSpaceDE w:val="0"/>
              <w:spacing w:after="0" w:line="240" w:lineRule="auto"/>
              <w:rPr>
                <w:rFonts w:ascii="Calibri" w:eastAsia="Times New Roman" w:hAnsi="Calibri" w:cs="Calibri"/>
                <w:color w:val="000000"/>
                <w:kern w:val="0"/>
                <w:sz w:val="20"/>
                <w:szCs w:val="20"/>
                <w:lang w:eastAsia="zh-CN"/>
                <w14:ligatures w14:val="none"/>
              </w:rPr>
            </w:pPr>
            <w:r w:rsidRPr="00182954">
              <w:rPr>
                <w:rFonts w:ascii="Calibri" w:eastAsia="Times New Roman" w:hAnsi="Calibri" w:cs="Calibri"/>
                <w:color w:val="000000"/>
                <w:kern w:val="0"/>
                <w:sz w:val="20"/>
                <w:szCs w:val="20"/>
                <w:lang w:eastAsia="zh-CN"/>
                <w14:ligatures w14:val="none"/>
              </w:rPr>
              <w:t xml:space="preserve">Rejestrator RR do długotrwałego monitorowania ciśnienia tętniczego krwi metoda oscylometryczną </w:t>
            </w:r>
          </w:p>
          <w:p w14:paraId="6A35301A" w14:textId="1F5DEE28"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p>
        </w:tc>
        <w:tc>
          <w:tcPr>
            <w:tcW w:w="1134" w:type="dxa"/>
          </w:tcPr>
          <w:p w14:paraId="158340F9" w14:textId="011C9409"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6760422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07C04D53" w14:textId="77777777" w:rsidTr="00565B0E">
        <w:trPr>
          <w:trHeight w:val="325"/>
        </w:trPr>
        <w:tc>
          <w:tcPr>
            <w:tcW w:w="817" w:type="dxa"/>
            <w:shd w:val="clear" w:color="auto" w:fill="auto"/>
            <w:vAlign w:val="center"/>
          </w:tcPr>
          <w:p w14:paraId="7F8F9CD5" w14:textId="3D89D644"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4067CEA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Tryb pracy: pediatryczny, dorosły</w:t>
            </w:r>
          </w:p>
        </w:tc>
        <w:tc>
          <w:tcPr>
            <w:tcW w:w="1134" w:type="dxa"/>
          </w:tcPr>
          <w:p w14:paraId="33F12728" w14:textId="696F84AE"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4578021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AB67CB8" w14:textId="77777777" w:rsidTr="00565B0E">
        <w:trPr>
          <w:trHeight w:val="765"/>
        </w:trPr>
        <w:tc>
          <w:tcPr>
            <w:tcW w:w="817" w:type="dxa"/>
            <w:shd w:val="clear" w:color="auto" w:fill="auto"/>
            <w:vAlign w:val="center"/>
          </w:tcPr>
          <w:p w14:paraId="77633101" w14:textId="1A4AA428"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35BFAFC" w14:textId="7641EC5C"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kern w:val="0"/>
                <w:sz w:val="20"/>
                <w:szCs w:val="20"/>
                <w:lang w:eastAsia="zh-CN"/>
                <w14:ligatures w14:val="none"/>
              </w:rPr>
              <w:t>Zakres mierzonego ciśnienia min. od 0 do 300 mm/Hg</w:t>
            </w:r>
          </w:p>
        </w:tc>
        <w:tc>
          <w:tcPr>
            <w:tcW w:w="1134" w:type="dxa"/>
          </w:tcPr>
          <w:p w14:paraId="6AB866B1" w14:textId="5A158DDD"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F4889A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288B71A" w14:textId="77777777" w:rsidTr="00565B0E">
        <w:tc>
          <w:tcPr>
            <w:tcW w:w="817" w:type="dxa"/>
            <w:shd w:val="clear" w:color="auto" w:fill="auto"/>
            <w:vAlign w:val="center"/>
          </w:tcPr>
          <w:p w14:paraId="25DB7696" w14:textId="54627BD8"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07F04EA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kern w:val="0"/>
                <w:sz w:val="20"/>
                <w:szCs w:val="20"/>
                <w:lang w:eastAsia="zh-CN"/>
                <w14:ligatures w14:val="none"/>
              </w:rPr>
              <w:t>Automatyczne dobieranie ciśnienia</w:t>
            </w:r>
          </w:p>
        </w:tc>
        <w:tc>
          <w:tcPr>
            <w:tcW w:w="1134" w:type="dxa"/>
          </w:tcPr>
          <w:p w14:paraId="7D1CEC56" w14:textId="2905F758"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59A3896A"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A9464A7" w14:textId="77777777" w:rsidTr="00565B0E">
        <w:tc>
          <w:tcPr>
            <w:tcW w:w="817" w:type="dxa"/>
            <w:shd w:val="clear" w:color="auto" w:fill="auto"/>
            <w:vAlign w:val="center"/>
          </w:tcPr>
          <w:p w14:paraId="61E5527C" w14:textId="6D56439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59A4A6C" w14:textId="64EEB7EB"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Przycisk na urządzeniu umożliwiający pomiar na żądanie</w:t>
            </w:r>
          </w:p>
        </w:tc>
        <w:tc>
          <w:tcPr>
            <w:tcW w:w="1134" w:type="dxa"/>
          </w:tcPr>
          <w:p w14:paraId="7B25CFDF" w14:textId="3512A11E"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74A4988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0F8AA33" w14:textId="77777777" w:rsidTr="00565B0E">
        <w:tc>
          <w:tcPr>
            <w:tcW w:w="817" w:type="dxa"/>
            <w:shd w:val="clear" w:color="auto" w:fill="auto"/>
            <w:vAlign w:val="center"/>
          </w:tcPr>
          <w:p w14:paraId="49E61C9B" w14:textId="4F707215"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BE43A28" w14:textId="26BBC135"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Zasilanie: baterie alkaliczne lub akumulatorki- 2 szt.</w:t>
            </w:r>
          </w:p>
        </w:tc>
        <w:tc>
          <w:tcPr>
            <w:tcW w:w="1134" w:type="dxa"/>
          </w:tcPr>
          <w:p w14:paraId="1D97CDD3" w14:textId="0BEFE8C5"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63BFE17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683C9606" w14:textId="77777777" w:rsidTr="00565B0E">
        <w:tc>
          <w:tcPr>
            <w:tcW w:w="817" w:type="dxa"/>
            <w:shd w:val="clear" w:color="auto" w:fill="auto"/>
            <w:vAlign w:val="center"/>
          </w:tcPr>
          <w:p w14:paraId="6EA657AB" w14:textId="4141B202"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7E1F99" w14:textId="0DC1913B"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 xml:space="preserve">Kontrola stanu baterii. </w:t>
            </w:r>
            <w:r w:rsidRPr="00182954">
              <w:rPr>
                <w:rFonts w:ascii="Calibri" w:eastAsia="Times New Roman" w:hAnsi="Calibri" w:cs="Calibri"/>
                <w:kern w:val="0"/>
                <w:sz w:val="20"/>
                <w:szCs w:val="20"/>
                <w:lang w:eastAsia="zh-CN"/>
                <w14:ligatures w14:val="none"/>
              </w:rPr>
              <w:t>Wyświetlana informacja o ilości dni pomiarowych do wyczerpania baterii.</w:t>
            </w:r>
          </w:p>
        </w:tc>
        <w:tc>
          <w:tcPr>
            <w:tcW w:w="1134" w:type="dxa"/>
          </w:tcPr>
          <w:p w14:paraId="478F20C0" w14:textId="55ED38BC"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58E83C71"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249630FA" w14:textId="77777777" w:rsidTr="00565B0E">
        <w:tc>
          <w:tcPr>
            <w:tcW w:w="817" w:type="dxa"/>
            <w:shd w:val="clear" w:color="auto" w:fill="auto"/>
            <w:vAlign w:val="center"/>
          </w:tcPr>
          <w:p w14:paraId="77544908" w14:textId="3B406068"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8A655E6" w14:textId="77777777" w:rsidR="007E7F81" w:rsidRPr="00182954" w:rsidRDefault="007E7F81" w:rsidP="008738B5">
            <w:pPr>
              <w:autoSpaceDE w:val="0"/>
              <w:autoSpaceDN w:val="0"/>
              <w:adjustRightInd w:val="0"/>
              <w:spacing w:after="0" w:line="240" w:lineRule="auto"/>
              <w:rPr>
                <w:rFonts w:ascii="Calibri" w:eastAsia="Calibri" w:hAnsi="Calibri" w:cs="Calibri"/>
                <w:kern w:val="0"/>
                <w:sz w:val="20"/>
                <w:szCs w:val="20"/>
                <w14:ligatures w14:val="none"/>
              </w:rPr>
            </w:pPr>
            <w:r w:rsidRPr="00182954">
              <w:rPr>
                <w:rFonts w:ascii="Calibri" w:eastAsia="Calibri" w:hAnsi="Calibri" w:cs="Calibri"/>
                <w:kern w:val="0"/>
                <w:sz w:val="20"/>
                <w:szCs w:val="20"/>
                <w14:ligatures w14:val="none"/>
              </w:rPr>
              <w:t>Oszczędność energii w trybie wielogodzinnej rejestracji (zastosowanie</w:t>
            </w:r>
          </w:p>
          <w:p w14:paraId="7782A479" w14:textId="703A049C" w:rsidR="007E7F81" w:rsidRPr="000C35C3" w:rsidRDefault="007E7F81"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182954">
              <w:rPr>
                <w:rFonts w:ascii="Calibri" w:eastAsia="Calibri" w:hAnsi="Calibri" w:cs="Calibri"/>
                <w:kern w:val="0"/>
                <w:sz w:val="20"/>
                <w:szCs w:val="20"/>
                <w14:ligatures w14:val="none"/>
              </w:rPr>
              <w:t>głębokiego uśpienia).</w:t>
            </w:r>
          </w:p>
        </w:tc>
        <w:tc>
          <w:tcPr>
            <w:tcW w:w="1134" w:type="dxa"/>
          </w:tcPr>
          <w:p w14:paraId="69ECBDCD" w14:textId="7CCFCD61"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A3A477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3E1D31D9" w14:textId="77777777" w:rsidTr="00565B0E">
        <w:tc>
          <w:tcPr>
            <w:tcW w:w="817" w:type="dxa"/>
            <w:shd w:val="clear" w:color="auto" w:fill="auto"/>
            <w:vAlign w:val="center"/>
          </w:tcPr>
          <w:p w14:paraId="30E1A503" w14:textId="56E03525"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B8434C9" w14:textId="4B06F40E"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Wewnętrzny zegar czasu rzeczywistego</w:t>
            </w:r>
          </w:p>
        </w:tc>
        <w:tc>
          <w:tcPr>
            <w:tcW w:w="1134" w:type="dxa"/>
          </w:tcPr>
          <w:p w14:paraId="79E9F4E8" w14:textId="64CD93A0"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1F656C1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B779B6E" w14:textId="77777777" w:rsidTr="00565B0E">
        <w:tc>
          <w:tcPr>
            <w:tcW w:w="817" w:type="dxa"/>
            <w:shd w:val="clear" w:color="auto" w:fill="auto"/>
            <w:vAlign w:val="center"/>
          </w:tcPr>
          <w:p w14:paraId="010E22AF" w14:textId="007284BE"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65546AE" w14:textId="3DA5597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Wyświetlacz do odczytu ostatniego badania ciśnienia oraz klawiatura funkcyjna</w:t>
            </w:r>
          </w:p>
        </w:tc>
        <w:tc>
          <w:tcPr>
            <w:tcW w:w="1134" w:type="dxa"/>
          </w:tcPr>
          <w:p w14:paraId="6085300A" w14:textId="0B65D2C5"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7090E92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E7CFD39" w14:textId="77777777" w:rsidTr="00565B0E">
        <w:tc>
          <w:tcPr>
            <w:tcW w:w="817" w:type="dxa"/>
            <w:shd w:val="clear" w:color="auto" w:fill="auto"/>
            <w:vAlign w:val="center"/>
          </w:tcPr>
          <w:p w14:paraId="1692AD92" w14:textId="71FAE74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4196F04" w14:textId="5C538D4E" w:rsidR="007E7F81" w:rsidRPr="00CE130D" w:rsidRDefault="007E7F81" w:rsidP="00A72244">
            <w:pPr>
              <w:jc w:val="both"/>
              <w:rPr>
                <w:rFonts w:ascii="Calibri" w:hAnsi="Calibri" w:cs="Calibri"/>
                <w:bCs/>
                <w:color w:val="000000" w:themeColor="text1"/>
                <w:sz w:val="18"/>
                <w:szCs w:val="18"/>
              </w:rPr>
            </w:pPr>
            <w:r w:rsidRPr="00182954">
              <w:rPr>
                <w:rFonts w:ascii="Calibri" w:eastAsia="Times New Roman" w:hAnsi="Calibri" w:cs="Calibri"/>
                <w:color w:val="000000"/>
                <w:kern w:val="0"/>
                <w:sz w:val="20"/>
                <w:szCs w:val="20"/>
                <w:lang w:eastAsia="zh-CN"/>
                <w14:ligatures w14:val="none"/>
              </w:rPr>
              <w:t>Połączenie z komputerem poprzez kabel USB</w:t>
            </w:r>
          </w:p>
        </w:tc>
        <w:tc>
          <w:tcPr>
            <w:tcW w:w="1134" w:type="dxa"/>
          </w:tcPr>
          <w:p w14:paraId="2EC4B00A" w14:textId="0C60DCF4"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4AA2435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438DF13B" w14:textId="77777777" w:rsidTr="00565B0E">
        <w:tc>
          <w:tcPr>
            <w:tcW w:w="817" w:type="dxa"/>
            <w:shd w:val="clear" w:color="auto" w:fill="auto"/>
            <w:vAlign w:val="center"/>
          </w:tcPr>
          <w:p w14:paraId="1C0B67B3" w14:textId="0F4B1695"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7B093A87"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Pr>
                <w:rFonts w:ascii="Calibri" w:eastAsia="Times New Roman" w:hAnsi="Calibri" w:cs="Calibri"/>
                <w:kern w:val="0"/>
                <w:sz w:val="20"/>
                <w:szCs w:val="20"/>
                <w:lang w:eastAsia="zh-CN"/>
                <w14:ligatures w14:val="none"/>
              </w:rPr>
              <w:t xml:space="preserve">Możliwość podziału doby na 6 podokresów pomiarowych </w:t>
            </w:r>
          </w:p>
        </w:tc>
        <w:tc>
          <w:tcPr>
            <w:tcW w:w="1134" w:type="dxa"/>
          </w:tcPr>
          <w:p w14:paraId="206727A4" w14:textId="2C174E98"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068764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2948D4ED" w14:textId="77777777" w:rsidTr="00565B0E">
        <w:tc>
          <w:tcPr>
            <w:tcW w:w="817" w:type="dxa"/>
            <w:shd w:val="clear" w:color="auto" w:fill="auto"/>
            <w:vAlign w:val="center"/>
          </w:tcPr>
          <w:p w14:paraId="376C2ACB" w14:textId="05B51600"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152EF94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kern w:val="0"/>
                <w:sz w:val="20"/>
                <w:szCs w:val="20"/>
                <w:lang w:eastAsia="zh-CN"/>
                <w14:ligatures w14:val="none"/>
              </w:rPr>
              <w:t>Możliwość stworzenia indywidualnego planu pomiarowego</w:t>
            </w:r>
          </w:p>
        </w:tc>
        <w:tc>
          <w:tcPr>
            <w:tcW w:w="1134" w:type="dxa"/>
          </w:tcPr>
          <w:p w14:paraId="18819444" w14:textId="461F083E"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E21AE4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63CB99B" w14:textId="77777777" w:rsidTr="00565B0E">
        <w:tc>
          <w:tcPr>
            <w:tcW w:w="817" w:type="dxa"/>
            <w:shd w:val="clear" w:color="auto" w:fill="auto"/>
            <w:vAlign w:val="center"/>
          </w:tcPr>
          <w:p w14:paraId="6A1D4324" w14:textId="4F75AD2A"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2F8C035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kern w:val="0"/>
                <w:sz w:val="20"/>
                <w:szCs w:val="20"/>
                <w:lang w:eastAsia="zh-CN"/>
                <w14:ligatures w14:val="none"/>
              </w:rPr>
              <w:t xml:space="preserve">Wymiary: </w:t>
            </w:r>
            <w:r w:rsidRPr="00182954">
              <w:rPr>
                <w:rFonts w:ascii="Calibri" w:eastAsia="Calibri" w:hAnsi="Calibri" w:cs="Calibri"/>
                <w:kern w:val="0"/>
                <w:sz w:val="20"/>
                <w:szCs w:val="20"/>
                <w14:ligatures w14:val="none"/>
              </w:rPr>
              <w:t>90 x 36 x 93 mm (dł. x szer. x wys.)</w:t>
            </w:r>
            <w:r>
              <w:rPr>
                <w:rFonts w:ascii="Calibri" w:eastAsia="Calibri" w:hAnsi="Calibri" w:cs="Calibri"/>
                <w:kern w:val="0"/>
                <w:sz w:val="20"/>
                <w:szCs w:val="20"/>
                <w14:ligatures w14:val="none"/>
              </w:rPr>
              <w:t xml:space="preserve"> +/_ 10 mm.</w:t>
            </w:r>
          </w:p>
        </w:tc>
        <w:tc>
          <w:tcPr>
            <w:tcW w:w="1134" w:type="dxa"/>
          </w:tcPr>
          <w:p w14:paraId="0F38A141" w14:textId="296A2CFA"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0A8EE21B"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627FD316" w14:textId="77777777" w:rsidTr="00565B0E">
        <w:trPr>
          <w:trHeight w:val="795"/>
        </w:trPr>
        <w:tc>
          <w:tcPr>
            <w:tcW w:w="817" w:type="dxa"/>
            <w:shd w:val="clear" w:color="auto" w:fill="auto"/>
            <w:vAlign w:val="center"/>
          </w:tcPr>
          <w:p w14:paraId="12A95570" w14:textId="77BFF20A"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694C4803"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Waga: &lt;190 g (bez baterii)</w:t>
            </w:r>
          </w:p>
        </w:tc>
        <w:tc>
          <w:tcPr>
            <w:tcW w:w="1134" w:type="dxa"/>
          </w:tcPr>
          <w:p w14:paraId="6E38BFA6" w14:textId="2E738916"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121D247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3C645A73" w14:textId="77777777" w:rsidTr="00565B0E">
        <w:trPr>
          <w:trHeight w:val="761"/>
        </w:trPr>
        <w:tc>
          <w:tcPr>
            <w:tcW w:w="817" w:type="dxa"/>
            <w:shd w:val="clear" w:color="auto" w:fill="auto"/>
            <w:vAlign w:val="center"/>
          </w:tcPr>
          <w:p w14:paraId="5CD1D645" w14:textId="5FF7A512"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215EDD59"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Przetwornik: 24 bity</w:t>
            </w:r>
          </w:p>
        </w:tc>
        <w:tc>
          <w:tcPr>
            <w:tcW w:w="1134" w:type="dxa"/>
          </w:tcPr>
          <w:p w14:paraId="5D5ABF56" w14:textId="4F5E5654"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7D6B1D61"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02E296B" w14:textId="77777777" w:rsidTr="00565B0E">
        <w:tc>
          <w:tcPr>
            <w:tcW w:w="817" w:type="dxa"/>
            <w:shd w:val="clear" w:color="auto" w:fill="auto"/>
            <w:vAlign w:val="center"/>
          </w:tcPr>
          <w:p w14:paraId="70EEBC73" w14:textId="0A5427C8"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7122BACA"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Ilość badań w pamięci: 1000</w:t>
            </w:r>
          </w:p>
        </w:tc>
        <w:tc>
          <w:tcPr>
            <w:tcW w:w="1134" w:type="dxa"/>
          </w:tcPr>
          <w:p w14:paraId="20954C4C" w14:textId="5C64D543"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1A9CC35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F2A0F20" w14:textId="77777777" w:rsidTr="00565B0E">
        <w:tc>
          <w:tcPr>
            <w:tcW w:w="817" w:type="dxa"/>
            <w:shd w:val="clear" w:color="auto" w:fill="auto"/>
            <w:vAlign w:val="center"/>
          </w:tcPr>
          <w:p w14:paraId="35F7E708" w14:textId="24B30821"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23564B2D"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color w:val="000000"/>
                <w:kern w:val="0"/>
                <w:sz w:val="20"/>
                <w:szCs w:val="20"/>
                <w:lang w:eastAsia="zh-CN"/>
                <w14:ligatures w14:val="none"/>
              </w:rPr>
              <w:t>Funkcja testu manometru: pomiar ciśnienia statycznego z dwóch niezależnych modułów pomiarowych</w:t>
            </w:r>
          </w:p>
        </w:tc>
        <w:tc>
          <w:tcPr>
            <w:tcW w:w="1134" w:type="dxa"/>
          </w:tcPr>
          <w:p w14:paraId="41977EF1" w14:textId="408EBD09"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6BEDB0C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C0C71B2" w14:textId="77777777" w:rsidTr="00565B0E">
        <w:tc>
          <w:tcPr>
            <w:tcW w:w="817" w:type="dxa"/>
            <w:shd w:val="clear" w:color="auto" w:fill="auto"/>
            <w:vAlign w:val="center"/>
          </w:tcPr>
          <w:p w14:paraId="0B9348CC" w14:textId="7E246E99"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3EF6EB3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Możliwość rozpoczęcia rejestracji bez użycia komputera i dedykowanego oprogramowania</w:t>
            </w:r>
          </w:p>
        </w:tc>
        <w:tc>
          <w:tcPr>
            <w:tcW w:w="1134" w:type="dxa"/>
          </w:tcPr>
          <w:p w14:paraId="709468C8" w14:textId="21AB95B9"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0884C0B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713901D" w14:textId="77777777" w:rsidTr="00565B0E">
        <w:trPr>
          <w:trHeight w:val="550"/>
        </w:trPr>
        <w:tc>
          <w:tcPr>
            <w:tcW w:w="817" w:type="dxa"/>
            <w:shd w:val="clear" w:color="auto" w:fill="auto"/>
            <w:vAlign w:val="center"/>
          </w:tcPr>
          <w:p w14:paraId="6472A961" w14:textId="4EF3C338"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4E9B98C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Analiza wyników obejmująca statystyki: Max., Min., zakres, UQ, LQ, Mediana, Średnie, SD dla ciśnienia skurczowego, rozkurczowego, średniego oraz częstości rytmu</w:t>
            </w:r>
          </w:p>
        </w:tc>
        <w:tc>
          <w:tcPr>
            <w:tcW w:w="1134" w:type="dxa"/>
          </w:tcPr>
          <w:p w14:paraId="2540623C" w14:textId="4240B11B"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3205605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2C79B267" w14:textId="77777777" w:rsidTr="00565B0E">
        <w:tc>
          <w:tcPr>
            <w:tcW w:w="817" w:type="dxa"/>
            <w:shd w:val="clear" w:color="auto" w:fill="auto"/>
            <w:vAlign w:val="center"/>
          </w:tcPr>
          <w:p w14:paraId="648C6CF1" w14:textId="662A426D"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46D73618"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Times New Roman" w:hAnsi="Calibri" w:cs="Calibri"/>
                <w:kern w:val="0"/>
                <w:sz w:val="20"/>
                <w:szCs w:val="20"/>
                <w:lang w:eastAsia="zh-CN"/>
                <w14:ligatures w14:val="none"/>
              </w:rPr>
              <w:t>Odczyt badania z urządzenia w programie i jego archiwizacja</w:t>
            </w:r>
          </w:p>
        </w:tc>
        <w:tc>
          <w:tcPr>
            <w:tcW w:w="1134" w:type="dxa"/>
          </w:tcPr>
          <w:p w14:paraId="775D7D84" w14:textId="4943160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r w:rsidRPr="009C64F5">
              <w:rPr>
                <w:rFonts w:ascii="Calibri" w:eastAsia="Calibri" w:hAnsi="Calibri" w:cs="Tahoma"/>
                <w:kern w:val="0"/>
                <w:sz w:val="20"/>
                <w:szCs w:val="20"/>
                <w14:ligatures w14:val="none"/>
              </w:rPr>
              <w:t>TAK</w:t>
            </w:r>
          </w:p>
        </w:tc>
        <w:tc>
          <w:tcPr>
            <w:tcW w:w="1276" w:type="dxa"/>
            <w:shd w:val="clear" w:color="auto" w:fill="auto"/>
          </w:tcPr>
          <w:p w14:paraId="58A52D8F"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82CAA72" w14:textId="77777777" w:rsidTr="00565B0E">
        <w:tc>
          <w:tcPr>
            <w:tcW w:w="817" w:type="dxa"/>
            <w:shd w:val="clear" w:color="auto" w:fill="auto"/>
            <w:vAlign w:val="center"/>
          </w:tcPr>
          <w:p w14:paraId="06718B6F"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CFEE44F" w14:textId="2DB0E62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Rozpoczęcie rejestracji poza systemem komputerowym</w:t>
            </w:r>
          </w:p>
        </w:tc>
        <w:tc>
          <w:tcPr>
            <w:tcW w:w="1134" w:type="dxa"/>
          </w:tcPr>
          <w:p w14:paraId="6989935F" w14:textId="767B522B"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5DE79A3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5995A12" w14:textId="77777777" w:rsidTr="00565B0E">
        <w:tc>
          <w:tcPr>
            <w:tcW w:w="817" w:type="dxa"/>
            <w:shd w:val="clear" w:color="auto" w:fill="auto"/>
            <w:vAlign w:val="center"/>
          </w:tcPr>
          <w:p w14:paraId="6C642230"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740C2531"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Graficzna i tabelaryczna prezentacja wyników pomiarów</w:t>
            </w:r>
          </w:p>
        </w:tc>
        <w:tc>
          <w:tcPr>
            <w:tcW w:w="1134" w:type="dxa"/>
          </w:tcPr>
          <w:p w14:paraId="543AFE30" w14:textId="10FBC675"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76366A6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4BD3B5F3" w14:textId="77777777" w:rsidTr="00565B0E">
        <w:tc>
          <w:tcPr>
            <w:tcW w:w="817" w:type="dxa"/>
            <w:shd w:val="clear" w:color="auto" w:fill="auto"/>
            <w:vAlign w:val="center"/>
          </w:tcPr>
          <w:p w14:paraId="521C4081"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25F94182"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Tabela pomiarów w raporcie uwzględnieniem czasu wykonania pomiaru określeniem SYS, DIA,MAP, Tętna dla każdego pomiaru. Możliwość wprowadzenia notatki dla każdego pomiaru w tabeli.</w:t>
            </w:r>
          </w:p>
        </w:tc>
        <w:tc>
          <w:tcPr>
            <w:tcW w:w="1134" w:type="dxa"/>
          </w:tcPr>
          <w:p w14:paraId="4FC764D0" w14:textId="6652EB3F"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2F735D60"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C7FCED5" w14:textId="77777777" w:rsidTr="00565B0E">
        <w:tc>
          <w:tcPr>
            <w:tcW w:w="817" w:type="dxa"/>
            <w:shd w:val="clear" w:color="auto" w:fill="auto"/>
            <w:vAlign w:val="center"/>
          </w:tcPr>
          <w:p w14:paraId="42DBFF4D"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1617B39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Tworzenie raportów w formacie pdf</w:t>
            </w:r>
          </w:p>
        </w:tc>
        <w:tc>
          <w:tcPr>
            <w:tcW w:w="1134" w:type="dxa"/>
          </w:tcPr>
          <w:p w14:paraId="3AB88241" w14:textId="2652852C"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5369D5A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09402778" w14:textId="77777777" w:rsidTr="00565B0E">
        <w:tc>
          <w:tcPr>
            <w:tcW w:w="817" w:type="dxa"/>
            <w:shd w:val="clear" w:color="auto" w:fill="auto"/>
            <w:vAlign w:val="center"/>
          </w:tcPr>
          <w:p w14:paraId="6149B313"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367BFF6" w14:textId="46CBBB7B"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Możliwość podglądu archiwalnego badania przypisanego do pacjenta</w:t>
            </w:r>
          </w:p>
        </w:tc>
        <w:tc>
          <w:tcPr>
            <w:tcW w:w="1134" w:type="dxa"/>
          </w:tcPr>
          <w:p w14:paraId="1E3C206D" w14:textId="10E43700"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03B4CA32"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4C96270F" w14:textId="77777777" w:rsidTr="00565B0E">
        <w:tc>
          <w:tcPr>
            <w:tcW w:w="817" w:type="dxa"/>
            <w:shd w:val="clear" w:color="auto" w:fill="auto"/>
            <w:vAlign w:val="center"/>
          </w:tcPr>
          <w:p w14:paraId="599D3437"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EE90C73" w14:textId="1E1EC242"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lang w:eastAsia="zh-CN"/>
                <w14:ligatures w14:val="none"/>
              </w:rPr>
              <w:t>Menu i raporty w języku polskim</w:t>
            </w:r>
          </w:p>
        </w:tc>
        <w:tc>
          <w:tcPr>
            <w:tcW w:w="1134" w:type="dxa"/>
          </w:tcPr>
          <w:p w14:paraId="4D8F9C40" w14:textId="1D0F2DDA"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196A227D"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6581453F" w14:textId="77777777" w:rsidTr="00565B0E">
        <w:tc>
          <w:tcPr>
            <w:tcW w:w="817" w:type="dxa"/>
            <w:shd w:val="clear" w:color="auto" w:fill="auto"/>
            <w:vAlign w:val="center"/>
          </w:tcPr>
          <w:p w14:paraId="258DE124"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F02F65F" w14:textId="6A5ECFCC"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Funkcja testu szczelności (automatyczna weryfikacja poprawności działania urządzenia, szczelności zaworów, czujników, pompy i szczelności mankietu).</w:t>
            </w:r>
          </w:p>
        </w:tc>
        <w:tc>
          <w:tcPr>
            <w:tcW w:w="1134" w:type="dxa"/>
          </w:tcPr>
          <w:p w14:paraId="3FB2819D" w14:textId="5256A983"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3E233B7A"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AD902F"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4A27F656" w14:textId="77777777" w:rsidTr="00565B0E">
        <w:tc>
          <w:tcPr>
            <w:tcW w:w="817" w:type="dxa"/>
            <w:shd w:val="clear" w:color="auto" w:fill="auto"/>
            <w:vAlign w:val="center"/>
          </w:tcPr>
          <w:p w14:paraId="55ACF4C5"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736FBD6" w14:textId="61B1EFB6"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Calibri" w:hAnsi="Calibri" w:cs="Calibri"/>
                <w:kern w:val="0"/>
                <w:sz w:val="20"/>
                <w:szCs w:val="20"/>
                <w14:ligatures w14:val="none"/>
              </w:rPr>
              <w:t>Tryb pracy stacjonarnego ciśnieniomierza</w:t>
            </w:r>
          </w:p>
        </w:tc>
        <w:tc>
          <w:tcPr>
            <w:tcW w:w="1134" w:type="dxa"/>
          </w:tcPr>
          <w:p w14:paraId="43682B84" w14:textId="02461341"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0E5A3A94"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685E827"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932455E" w14:textId="77777777" w:rsidTr="00565B0E">
        <w:tc>
          <w:tcPr>
            <w:tcW w:w="817" w:type="dxa"/>
            <w:shd w:val="clear" w:color="auto" w:fill="auto"/>
            <w:vAlign w:val="center"/>
          </w:tcPr>
          <w:p w14:paraId="50ED4AF2"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A611449" w14:textId="555D5AEF"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SimSun" w:hAnsi="Calibri" w:cs="Calibri"/>
                <w:kern w:val="3"/>
                <w:sz w:val="20"/>
                <w:szCs w:val="20"/>
                <w:lang w:eastAsia="zh-CN" w:bidi="hi-IN"/>
                <w14:ligatures w14:val="none"/>
              </w:rPr>
              <w:t xml:space="preserve">Oprogramowanie do </w:t>
            </w:r>
            <w:proofErr w:type="spellStart"/>
            <w:r w:rsidRPr="00182954">
              <w:rPr>
                <w:rFonts w:ascii="Calibri" w:eastAsia="SimSun" w:hAnsi="Calibri" w:cs="Calibri"/>
                <w:kern w:val="3"/>
                <w:sz w:val="20"/>
                <w:szCs w:val="20"/>
                <w:lang w:eastAsia="zh-CN" w:bidi="hi-IN"/>
                <w14:ligatures w14:val="none"/>
              </w:rPr>
              <w:t>holtera</w:t>
            </w:r>
            <w:proofErr w:type="spellEnd"/>
            <w:r w:rsidRPr="00182954">
              <w:rPr>
                <w:rFonts w:ascii="Calibri" w:eastAsia="SimSun" w:hAnsi="Calibri" w:cs="Calibri"/>
                <w:kern w:val="3"/>
                <w:sz w:val="20"/>
                <w:szCs w:val="20"/>
                <w:lang w:eastAsia="zh-CN" w:bidi="hi-IN"/>
                <w14:ligatures w14:val="none"/>
              </w:rPr>
              <w:t xml:space="preserve"> ciśnienia </w:t>
            </w:r>
          </w:p>
        </w:tc>
        <w:tc>
          <w:tcPr>
            <w:tcW w:w="1134" w:type="dxa"/>
          </w:tcPr>
          <w:p w14:paraId="3953FD5A" w14:textId="7976771D"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662B2E7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1A1D9EE"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A7B89E2" w14:textId="77777777" w:rsidTr="00565B0E">
        <w:tc>
          <w:tcPr>
            <w:tcW w:w="817" w:type="dxa"/>
            <w:shd w:val="clear" w:color="auto" w:fill="auto"/>
            <w:vAlign w:val="center"/>
          </w:tcPr>
          <w:p w14:paraId="2B09F7E2"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0C480C8" w14:textId="77777777" w:rsidR="007E7F81" w:rsidRPr="00182954" w:rsidRDefault="007E7F81" w:rsidP="008738B5">
            <w:pPr>
              <w:suppressAutoHyphens/>
              <w:snapToGrid w:val="0"/>
              <w:spacing w:after="0" w:line="240" w:lineRule="auto"/>
              <w:rPr>
                <w:rFonts w:ascii="Calibri" w:eastAsia="Times New Roman" w:hAnsi="Calibri" w:cs="Calibri"/>
                <w:kern w:val="0"/>
                <w:sz w:val="20"/>
                <w:szCs w:val="20"/>
                <w:lang w:eastAsia="zh-CN"/>
                <w14:ligatures w14:val="none"/>
              </w:rPr>
            </w:pPr>
            <w:r w:rsidRPr="00182954">
              <w:rPr>
                <w:rFonts w:ascii="Calibri" w:eastAsia="Times New Roman" w:hAnsi="Calibri" w:cs="Calibri"/>
                <w:kern w:val="0"/>
                <w:sz w:val="20"/>
                <w:szCs w:val="20"/>
                <w:lang w:eastAsia="zh-CN"/>
                <w14:ligatures w14:val="none"/>
              </w:rPr>
              <w:t>Wyposażenie: mankiet dla dorosłych – rozmiar średni ,</w:t>
            </w:r>
          </w:p>
          <w:p w14:paraId="1D8D4C34" w14:textId="77777777" w:rsidR="007E7F81" w:rsidRPr="00182954" w:rsidRDefault="007E7F81" w:rsidP="008738B5">
            <w:pPr>
              <w:suppressAutoHyphens/>
              <w:snapToGrid w:val="0"/>
              <w:spacing w:after="0" w:line="240" w:lineRule="auto"/>
              <w:rPr>
                <w:rFonts w:ascii="Calibri" w:eastAsia="Times New Roman" w:hAnsi="Calibri" w:cs="Calibri"/>
                <w:kern w:val="0"/>
                <w:sz w:val="20"/>
                <w:szCs w:val="20"/>
                <w:lang w:eastAsia="zh-CN"/>
                <w14:ligatures w14:val="none"/>
              </w:rPr>
            </w:pPr>
            <w:r w:rsidRPr="00182954">
              <w:rPr>
                <w:rFonts w:ascii="Calibri" w:eastAsia="Times New Roman" w:hAnsi="Calibri" w:cs="Calibri"/>
                <w:kern w:val="0"/>
                <w:sz w:val="20"/>
                <w:szCs w:val="20"/>
                <w:lang w:eastAsia="zh-CN"/>
                <w14:ligatures w14:val="none"/>
              </w:rPr>
              <w:t>przewód ciśnieniowy, łącznik mankietu i przewodu ciśnieniowego,</w:t>
            </w:r>
          </w:p>
          <w:p w14:paraId="50B12EAC" w14:textId="77777777" w:rsidR="007E7F81" w:rsidRPr="00182954" w:rsidRDefault="007E7F81" w:rsidP="008738B5">
            <w:pPr>
              <w:suppressAutoHyphens/>
              <w:snapToGrid w:val="0"/>
              <w:spacing w:after="0" w:line="240" w:lineRule="auto"/>
              <w:rPr>
                <w:rFonts w:ascii="Calibri" w:eastAsia="Times New Roman" w:hAnsi="Calibri" w:cs="Calibri"/>
                <w:kern w:val="0"/>
                <w:sz w:val="20"/>
                <w:szCs w:val="20"/>
                <w:lang w:eastAsia="zh-CN"/>
                <w14:ligatures w14:val="none"/>
              </w:rPr>
            </w:pPr>
            <w:r w:rsidRPr="00182954">
              <w:rPr>
                <w:rFonts w:ascii="Calibri" w:eastAsia="Times New Roman" w:hAnsi="Calibri" w:cs="Calibri"/>
                <w:kern w:val="0"/>
                <w:sz w:val="20"/>
                <w:szCs w:val="20"/>
                <w:lang w:eastAsia="zh-CN"/>
                <w14:ligatures w14:val="none"/>
              </w:rPr>
              <w:t xml:space="preserve">torba z rejestratorem z pasem, baterie alkaliczne (AA) – 2 szt., </w:t>
            </w:r>
          </w:p>
          <w:p w14:paraId="38776D8C" w14:textId="77777777"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p>
        </w:tc>
        <w:tc>
          <w:tcPr>
            <w:tcW w:w="1134" w:type="dxa"/>
          </w:tcPr>
          <w:p w14:paraId="58B26288" w14:textId="385856C6"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4E7AF0F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D7B33B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7ADE5466" w14:textId="77777777" w:rsidTr="00565B0E">
        <w:tc>
          <w:tcPr>
            <w:tcW w:w="817" w:type="dxa"/>
            <w:shd w:val="clear" w:color="auto" w:fill="auto"/>
            <w:vAlign w:val="center"/>
          </w:tcPr>
          <w:p w14:paraId="67632A3D"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2586456" w14:textId="3005BF0D"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Verdana" w:hAnsi="Calibri" w:cs="Calibri"/>
                <w:color w:val="000000"/>
                <w:kern w:val="0"/>
                <w:sz w:val="20"/>
                <w:szCs w:val="20"/>
                <w14:ligatures w14:val="none"/>
              </w:rPr>
              <w:t>Oświadczenie o wpisie do Rejestru Wyrobów Medycznych.</w:t>
            </w:r>
          </w:p>
        </w:tc>
        <w:tc>
          <w:tcPr>
            <w:tcW w:w="1134" w:type="dxa"/>
          </w:tcPr>
          <w:p w14:paraId="740E32F2" w14:textId="677F1662"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5FC569D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37A6E18"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1951B727" w14:textId="77777777" w:rsidTr="00565B0E">
        <w:tc>
          <w:tcPr>
            <w:tcW w:w="817" w:type="dxa"/>
            <w:shd w:val="clear" w:color="auto" w:fill="auto"/>
            <w:vAlign w:val="center"/>
          </w:tcPr>
          <w:p w14:paraId="589D5C07"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7E070BB" w14:textId="118AA471"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sidRPr="00182954">
              <w:rPr>
                <w:rFonts w:ascii="Calibri" w:eastAsia="Verdana" w:hAnsi="Calibri" w:cs="Calibri"/>
                <w:kern w:val="0"/>
                <w:sz w:val="20"/>
                <w:szCs w:val="20"/>
                <w14:ligatures w14:val="none"/>
              </w:rPr>
              <w:t>Certyfikat potwierdzający posiadanie znaku CE, bądź Deklaracje Zgodności CE lub inne dokumenty równoważne</w:t>
            </w:r>
          </w:p>
        </w:tc>
        <w:tc>
          <w:tcPr>
            <w:tcW w:w="1134" w:type="dxa"/>
          </w:tcPr>
          <w:p w14:paraId="685176E5" w14:textId="0ED339AD" w:rsidR="007E7F81" w:rsidRPr="000C35C3" w:rsidRDefault="007E7F81" w:rsidP="00A72244">
            <w:pPr>
              <w:spacing w:after="0" w:line="240" w:lineRule="auto"/>
              <w:jc w:val="center"/>
              <w:rPr>
                <w:rFonts w:ascii="Calibri" w:hAnsi="Calibri" w:cs="Calibri"/>
                <w:sz w:val="18"/>
                <w:szCs w:val="18"/>
              </w:rPr>
            </w:pPr>
            <w:r w:rsidRPr="009C64F5">
              <w:rPr>
                <w:rFonts w:ascii="Calibri" w:eastAsia="Calibri" w:hAnsi="Calibri" w:cs="Tahoma"/>
                <w:kern w:val="0"/>
                <w:sz w:val="20"/>
                <w:szCs w:val="20"/>
                <w14:ligatures w14:val="none"/>
              </w:rPr>
              <w:t>TAK</w:t>
            </w:r>
          </w:p>
        </w:tc>
        <w:tc>
          <w:tcPr>
            <w:tcW w:w="1276" w:type="dxa"/>
            <w:shd w:val="clear" w:color="auto" w:fill="auto"/>
          </w:tcPr>
          <w:p w14:paraId="184B1B8A"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6C49A3"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r w:rsidR="007E7F81" w:rsidRPr="000C35C3" w14:paraId="54D25487" w14:textId="77777777" w:rsidTr="00565B0E">
        <w:tc>
          <w:tcPr>
            <w:tcW w:w="817" w:type="dxa"/>
            <w:shd w:val="clear" w:color="auto" w:fill="auto"/>
            <w:vAlign w:val="center"/>
          </w:tcPr>
          <w:p w14:paraId="1725D4B0" w14:textId="77777777" w:rsidR="007E7F81" w:rsidRPr="00321E43" w:rsidRDefault="007E7F81"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15D2FD8" w14:textId="58586548" w:rsidR="007E7F81" w:rsidRPr="000C35C3" w:rsidRDefault="007E7F81" w:rsidP="00A72244">
            <w:pPr>
              <w:spacing w:after="0" w:line="240" w:lineRule="auto"/>
              <w:rPr>
                <w:rFonts w:ascii="Calibri" w:eastAsia="Times New Roman" w:hAnsi="Calibri" w:cs="Calibri"/>
                <w:kern w:val="0"/>
                <w:sz w:val="18"/>
                <w:szCs w:val="18"/>
                <w:lang w:eastAsia="pl-PL"/>
                <w14:ligatures w14:val="none"/>
              </w:rPr>
            </w:pPr>
            <w:r>
              <w:rPr>
                <w:rFonts w:ascii="Calibri" w:eastAsia="Verdana" w:hAnsi="Calibri" w:cs="Calibri"/>
                <w:kern w:val="0"/>
                <w:sz w:val="20"/>
                <w:szCs w:val="20"/>
                <w14:ligatures w14:val="none"/>
              </w:rPr>
              <w:t>Gwarancja min. 24 miesiące</w:t>
            </w:r>
          </w:p>
        </w:tc>
        <w:tc>
          <w:tcPr>
            <w:tcW w:w="1134" w:type="dxa"/>
          </w:tcPr>
          <w:p w14:paraId="0F012506" w14:textId="52326747" w:rsidR="007E7F81" w:rsidRPr="000C35C3" w:rsidRDefault="007E7F81" w:rsidP="00A72244">
            <w:pPr>
              <w:spacing w:after="0" w:line="240" w:lineRule="auto"/>
              <w:jc w:val="center"/>
              <w:rPr>
                <w:rFonts w:ascii="Calibri" w:hAnsi="Calibri" w:cs="Calibri"/>
                <w:sz w:val="18"/>
                <w:szCs w:val="18"/>
              </w:rPr>
            </w:pPr>
            <w:r>
              <w:rPr>
                <w:rFonts w:ascii="Calibri" w:eastAsia="Calibri" w:hAnsi="Calibri" w:cs="Tahoma"/>
                <w:kern w:val="0"/>
                <w:sz w:val="20"/>
                <w:szCs w:val="20"/>
                <w14:ligatures w14:val="none"/>
              </w:rPr>
              <w:t>TAK</w:t>
            </w:r>
          </w:p>
        </w:tc>
        <w:tc>
          <w:tcPr>
            <w:tcW w:w="1276" w:type="dxa"/>
            <w:shd w:val="clear" w:color="auto" w:fill="auto"/>
          </w:tcPr>
          <w:p w14:paraId="39F60975"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ED5A2C6" w14:textId="77777777" w:rsidR="007E7F81" w:rsidRPr="000C35C3" w:rsidRDefault="007E7F81"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w:t>
      </w:r>
      <w:r w:rsidRPr="00922682">
        <w:rPr>
          <w:rFonts w:ascii="Calibri" w:hAnsi="Calibri" w:cs="Calibri"/>
          <w:sz w:val="24"/>
          <w:szCs w:val="24"/>
        </w:rPr>
        <w:lastRenderedPageBreak/>
        <w:t>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9806B" w14:textId="77777777" w:rsidR="006F475A" w:rsidRDefault="006F475A" w:rsidP="00F80061">
      <w:pPr>
        <w:spacing w:after="0" w:line="240" w:lineRule="auto"/>
      </w:pPr>
      <w:r>
        <w:separator/>
      </w:r>
    </w:p>
  </w:endnote>
  <w:endnote w:type="continuationSeparator" w:id="0">
    <w:p w14:paraId="7F771A73" w14:textId="77777777" w:rsidR="006F475A" w:rsidRDefault="006F475A"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5D7FEF" w14:textId="77777777" w:rsidR="006F475A" w:rsidRDefault="006F475A" w:rsidP="00F80061">
      <w:pPr>
        <w:spacing w:after="0" w:line="240" w:lineRule="auto"/>
      </w:pPr>
      <w:r>
        <w:separator/>
      </w:r>
    </w:p>
  </w:footnote>
  <w:footnote w:type="continuationSeparator" w:id="0">
    <w:p w14:paraId="08F1E159" w14:textId="77777777" w:rsidR="006F475A" w:rsidRDefault="006F475A"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6F475A"/>
    <w:rsid w:val="00704A69"/>
    <w:rsid w:val="00715C4E"/>
    <w:rsid w:val="0072116F"/>
    <w:rsid w:val="0072137C"/>
    <w:rsid w:val="007229ED"/>
    <w:rsid w:val="00724BE8"/>
    <w:rsid w:val="007318B7"/>
    <w:rsid w:val="00751F29"/>
    <w:rsid w:val="0075792E"/>
    <w:rsid w:val="00796465"/>
    <w:rsid w:val="007A05BC"/>
    <w:rsid w:val="007D7C4D"/>
    <w:rsid w:val="007E7F81"/>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B7A29-118D-438F-BE8F-81ED5E3B4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1127</Words>
  <Characters>6765</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2026-04-01T19:15:00Z</dcterms:modified>
</cp:coreProperties>
</file>